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helsea Market" w:cs="Chelsea Market" w:eastAsia="Chelsea Market" w:hAnsi="Chelsea Market"/>
          <w:sz w:val="34"/>
          <w:szCs w:val="34"/>
          <w:u w:val="single"/>
        </w:rPr>
      </w:pPr>
      <w:r w:rsidDel="00000000" w:rsidR="00000000" w:rsidRPr="00000000">
        <w:rPr>
          <w:rFonts w:ascii="Chelsea Market" w:cs="Chelsea Market" w:eastAsia="Chelsea Market" w:hAnsi="Chelsea Market"/>
          <w:b w:val="1"/>
          <w:sz w:val="34"/>
          <w:szCs w:val="34"/>
          <w:u w:val="single"/>
          <w:rtl w:val="0"/>
        </w:rPr>
        <w:t xml:space="preserve">WGA 1st Grade School Supplies</w:t>
      </w:r>
      <w:r w:rsidDel="00000000" w:rsidR="00000000" w:rsidRPr="00000000">
        <w:rPr>
          <w:rtl w:val="0"/>
        </w:rPr>
      </w:r>
    </w:p>
    <w:p w:rsidR="00000000" w:rsidDel="00000000" w:rsidP="00000000" w:rsidRDefault="00000000" w:rsidRPr="00000000" w14:paraId="00000002">
      <w:pPr>
        <w:pageBreakBefore w:val="0"/>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03">
      <w:pPr>
        <w:pageBreakBefore w:val="0"/>
        <w:rPr>
          <w:rFonts w:ascii="Delius" w:cs="Delius" w:eastAsia="Delius" w:hAnsi="Delius"/>
          <w:b w:val="1"/>
          <w:sz w:val="26"/>
          <w:szCs w:val="26"/>
        </w:rPr>
      </w:pPr>
      <w:r w:rsidDel="00000000" w:rsidR="00000000" w:rsidRPr="00000000">
        <w:rPr>
          <w:rFonts w:ascii="Delius" w:cs="Delius" w:eastAsia="Delius" w:hAnsi="Delius"/>
          <w:b w:val="1"/>
          <w:sz w:val="26"/>
          <w:szCs w:val="26"/>
          <w:u w:val="single"/>
          <w:rtl w:val="0"/>
        </w:rPr>
        <w:t xml:space="preserve">Classroom Community Items</w:t>
      </w:r>
      <w:r w:rsidDel="00000000" w:rsidR="00000000" w:rsidRPr="00000000">
        <w:rPr>
          <w:rtl w:val="0"/>
        </w:rPr>
      </w:r>
    </w:p>
    <w:p w:rsidR="00000000" w:rsidDel="00000000" w:rsidP="00000000" w:rsidRDefault="00000000" w:rsidRPr="00000000" w14:paraId="00000004">
      <w:pPr>
        <w:pageBreakBefore w:val="0"/>
        <w:rPr>
          <w:rFonts w:ascii="Delius" w:cs="Delius" w:eastAsia="Delius" w:hAnsi="Delius"/>
          <w:i w:val="1"/>
          <w:sz w:val="26"/>
          <w:szCs w:val="26"/>
        </w:rPr>
      </w:pPr>
      <w:r w:rsidDel="00000000" w:rsidR="00000000" w:rsidRPr="00000000">
        <w:rPr>
          <w:rFonts w:ascii="Delius" w:cs="Delius" w:eastAsia="Delius" w:hAnsi="Delius"/>
          <w:i w:val="1"/>
          <w:sz w:val="26"/>
          <w:szCs w:val="26"/>
          <w:rtl w:val="0"/>
        </w:rPr>
        <w:t xml:space="preserve">Please consider donating what you can so that our classrooms can run smoothly, cleanly, and safely! These items can be donated to our classroom community and brought to school with your student the first few days of school. </w:t>
      </w:r>
    </w:p>
    <w:p w:rsidR="00000000" w:rsidDel="00000000" w:rsidP="00000000" w:rsidRDefault="00000000" w:rsidRPr="00000000" w14:paraId="00000005">
      <w:pPr>
        <w:pageBreakBefore w:val="0"/>
        <w:rPr>
          <w:rFonts w:ascii="Delius" w:cs="Delius" w:eastAsia="Delius" w:hAnsi="Delius"/>
          <w:i w:val="1"/>
          <w:sz w:val="26"/>
          <w:szCs w:val="26"/>
        </w:rPr>
      </w:pPr>
      <w:r w:rsidDel="00000000" w:rsidR="00000000" w:rsidRPr="00000000">
        <w:rPr>
          <w:rtl w:val="0"/>
        </w:rPr>
      </w:r>
    </w:p>
    <w:tbl>
      <w:tblPr>
        <w:tblStyle w:val="Table1"/>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5385"/>
        <w:tblGridChange w:id="0">
          <w:tblGrid>
            <w:gridCol w:w="538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b w:val="1"/>
                <w:sz w:val="26"/>
                <w:szCs w:val="26"/>
              </w:rPr>
            </w:pPr>
            <w:r w:rsidDel="00000000" w:rsidR="00000000" w:rsidRPr="00000000">
              <w:rPr>
                <w:rFonts w:ascii="Delius" w:cs="Delius" w:eastAsia="Delius" w:hAnsi="Delius"/>
                <w:b w:val="1"/>
                <w:sz w:val="26"/>
                <w:szCs w:val="26"/>
                <w:rtl w:val="0"/>
              </w:rPr>
              <w:t xml:space="preserve">Must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elius" w:cs="Delius" w:eastAsia="Delius" w:hAnsi="Delius"/>
                <w:b w:val="1"/>
                <w:sz w:val="26"/>
                <w:szCs w:val="26"/>
              </w:rPr>
            </w:pPr>
            <w:r w:rsidDel="00000000" w:rsidR="00000000" w:rsidRPr="00000000">
              <w:rPr>
                <w:rFonts w:ascii="Delius" w:cs="Delius" w:eastAsia="Delius" w:hAnsi="Delius"/>
                <w:b w:val="1"/>
                <w:sz w:val="26"/>
                <w:szCs w:val="26"/>
                <w:rtl w:val="0"/>
              </w:rPr>
              <w:t xml:space="preserve">Like To Have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numPr>
                <w:ilvl w:val="0"/>
                <w:numId w:val="1"/>
              </w:numPr>
              <w:ind w:left="720" w:hanging="360"/>
              <w:rPr>
                <w:rFonts w:ascii="Delius" w:cs="Delius" w:eastAsia="Delius" w:hAnsi="Delius"/>
                <w:sz w:val="26"/>
                <w:szCs w:val="26"/>
              </w:rPr>
            </w:pPr>
            <w:hyperlink r:id="rId6">
              <w:r w:rsidDel="00000000" w:rsidR="00000000" w:rsidRPr="00000000">
                <w:rPr>
                  <w:rFonts w:ascii="Delius" w:cs="Delius" w:eastAsia="Delius" w:hAnsi="Delius"/>
                  <w:color w:val="1155cc"/>
                  <w:sz w:val="26"/>
                  <w:szCs w:val="26"/>
                  <w:u w:val="single"/>
                  <w:rtl w:val="0"/>
                </w:rPr>
                <w:t xml:space="preserve">Fine-tip Expo dry erase markers</w:t>
              </w:r>
            </w:hyperlink>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rFonts w:ascii="Delius" w:cs="Delius" w:eastAsia="Delius" w:hAnsi="Delius"/>
                <w:sz w:val="26"/>
                <w:szCs w:val="26"/>
              </w:rPr>
            </w:pPr>
            <w:r w:rsidDel="00000000" w:rsidR="00000000" w:rsidRPr="00000000">
              <w:rPr>
                <w:rFonts w:ascii="Delius" w:cs="Delius" w:eastAsia="Delius" w:hAnsi="Delius"/>
                <w:sz w:val="26"/>
                <w:szCs w:val="26"/>
                <w:rtl w:val="0"/>
              </w:rPr>
              <w:t xml:space="preserve">Highlighters</w:t>
            </w:r>
          </w:p>
          <w:p w:rsidR="00000000" w:rsidDel="00000000" w:rsidP="00000000" w:rsidRDefault="00000000" w:rsidRPr="00000000" w14:paraId="0000000A">
            <w:pPr>
              <w:pageBreakBefore w:val="0"/>
              <w:numPr>
                <w:ilvl w:val="0"/>
                <w:numId w:val="1"/>
              </w:numPr>
              <w:ind w:left="720" w:hanging="360"/>
              <w:rPr>
                <w:rFonts w:ascii="Delius" w:cs="Delius" w:eastAsia="Delius" w:hAnsi="Delius"/>
                <w:sz w:val="26"/>
                <w:szCs w:val="26"/>
              </w:rPr>
            </w:pPr>
            <w:r w:rsidDel="00000000" w:rsidR="00000000" w:rsidRPr="00000000">
              <w:rPr>
                <w:rFonts w:ascii="Delius" w:cs="Delius" w:eastAsia="Delius" w:hAnsi="Delius"/>
                <w:sz w:val="26"/>
                <w:szCs w:val="26"/>
                <w:rtl w:val="0"/>
              </w:rPr>
              <w:t xml:space="preserve">Ticonderoga Pencils</w:t>
            </w:r>
          </w:p>
          <w:p w:rsidR="00000000" w:rsidDel="00000000" w:rsidP="00000000" w:rsidRDefault="00000000" w:rsidRPr="00000000" w14:paraId="0000000B">
            <w:pPr>
              <w:pageBreakBefore w:val="0"/>
              <w:numPr>
                <w:ilvl w:val="0"/>
                <w:numId w:val="1"/>
              </w:numPr>
              <w:ind w:left="720" w:hanging="360"/>
              <w:rPr>
                <w:rFonts w:ascii="Delius" w:cs="Delius" w:eastAsia="Delius" w:hAnsi="Delius"/>
                <w:sz w:val="26"/>
                <w:szCs w:val="26"/>
              </w:rPr>
            </w:pPr>
            <w:hyperlink r:id="rId7">
              <w:r w:rsidDel="00000000" w:rsidR="00000000" w:rsidRPr="00000000">
                <w:rPr>
                  <w:rFonts w:ascii="Delius" w:cs="Delius" w:eastAsia="Delius" w:hAnsi="Delius"/>
                  <w:color w:val="1155cc"/>
                  <w:sz w:val="26"/>
                  <w:szCs w:val="26"/>
                  <w:u w:val="single"/>
                  <w:rtl w:val="0"/>
                </w:rPr>
                <w:t xml:space="preserve">Erasers</w:t>
              </w:r>
            </w:hyperlink>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rFonts w:ascii="Delius" w:cs="Delius" w:eastAsia="Delius" w:hAnsi="Delius"/>
                <w:sz w:val="26"/>
                <w:szCs w:val="26"/>
              </w:rPr>
            </w:pPr>
            <w:r w:rsidDel="00000000" w:rsidR="00000000" w:rsidRPr="00000000">
              <w:rPr>
                <w:rFonts w:ascii="Delius" w:cs="Delius" w:eastAsia="Delius" w:hAnsi="Delius"/>
                <w:sz w:val="26"/>
                <w:szCs w:val="26"/>
                <w:rtl w:val="0"/>
              </w:rPr>
              <w:t xml:space="preserve">Tissues</w:t>
            </w:r>
          </w:p>
          <w:p w:rsidR="00000000" w:rsidDel="00000000" w:rsidP="00000000" w:rsidRDefault="00000000" w:rsidRPr="00000000" w14:paraId="0000000D">
            <w:pPr>
              <w:pageBreakBefore w:val="0"/>
              <w:numPr>
                <w:ilvl w:val="0"/>
                <w:numId w:val="1"/>
              </w:numPr>
              <w:ind w:left="720" w:hanging="360"/>
              <w:rPr>
                <w:rFonts w:ascii="Delius" w:cs="Delius" w:eastAsia="Delius" w:hAnsi="Delius"/>
                <w:sz w:val="26"/>
                <w:szCs w:val="26"/>
              </w:rPr>
            </w:pPr>
            <w:hyperlink r:id="rId8">
              <w:r w:rsidDel="00000000" w:rsidR="00000000" w:rsidRPr="00000000">
                <w:rPr>
                  <w:rFonts w:ascii="Delius" w:cs="Delius" w:eastAsia="Delius" w:hAnsi="Delius"/>
                  <w:color w:val="1155cc"/>
                  <w:sz w:val="26"/>
                  <w:szCs w:val="26"/>
                  <w:u w:val="single"/>
                  <w:rtl w:val="0"/>
                </w:rPr>
                <w:t xml:space="preserve">Elmer's glue sticks</w:t>
              </w:r>
            </w:hyperlink>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rFonts w:ascii="Delius" w:cs="Delius" w:eastAsia="Delius" w:hAnsi="Delius"/>
                <w:sz w:val="26"/>
                <w:szCs w:val="26"/>
                <w:u w:val="none"/>
              </w:rPr>
            </w:pPr>
            <w:r w:rsidDel="00000000" w:rsidR="00000000" w:rsidRPr="00000000">
              <w:rPr>
                <w:rFonts w:ascii="Delius" w:cs="Delius" w:eastAsia="Delius" w:hAnsi="Delius"/>
                <w:sz w:val="26"/>
                <w:szCs w:val="26"/>
                <w:rtl w:val="0"/>
              </w:rPr>
              <w:t xml:space="preserve">Crayola 10 Pack Classic Markers </w:t>
            </w:r>
          </w:p>
          <w:p w:rsidR="00000000" w:rsidDel="00000000" w:rsidP="00000000" w:rsidRDefault="00000000" w:rsidRPr="00000000" w14:paraId="0000000F">
            <w:pPr>
              <w:pageBreakBefore w:val="0"/>
              <w:numPr>
                <w:ilvl w:val="0"/>
                <w:numId w:val="1"/>
              </w:numPr>
              <w:ind w:left="720" w:hanging="360"/>
              <w:rPr>
                <w:rFonts w:ascii="Delius" w:cs="Delius" w:eastAsia="Delius" w:hAnsi="Delius"/>
                <w:sz w:val="26"/>
                <w:szCs w:val="26"/>
                <w:u w:val="none"/>
              </w:rPr>
            </w:pPr>
            <w:r w:rsidDel="00000000" w:rsidR="00000000" w:rsidRPr="00000000">
              <w:rPr>
                <w:rFonts w:ascii="Delius" w:cs="Delius" w:eastAsia="Delius" w:hAnsi="Delius"/>
                <w:sz w:val="26"/>
                <w:szCs w:val="26"/>
                <w:rtl w:val="0"/>
              </w:rPr>
              <w:t xml:space="preserve">Crayola 24 Pack Crayons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numPr>
                <w:ilvl w:val="0"/>
                <w:numId w:val="2"/>
              </w:numPr>
              <w:ind w:left="720" w:hanging="360"/>
              <w:rPr>
                <w:rFonts w:ascii="Delius" w:cs="Delius" w:eastAsia="Delius" w:hAnsi="Delius"/>
                <w:sz w:val="26"/>
                <w:szCs w:val="26"/>
              </w:rPr>
            </w:pPr>
            <w:r w:rsidDel="00000000" w:rsidR="00000000" w:rsidRPr="00000000">
              <w:rPr>
                <w:rFonts w:ascii="Delius" w:cs="Delius" w:eastAsia="Delius" w:hAnsi="Delius"/>
                <w:sz w:val="26"/>
                <w:szCs w:val="26"/>
                <w:rtl w:val="0"/>
              </w:rPr>
              <w:t xml:space="preserve">Gallon, quart and sandwich-size ziploc bags</w:t>
            </w:r>
          </w:p>
          <w:p w:rsidR="00000000" w:rsidDel="00000000" w:rsidP="00000000" w:rsidRDefault="00000000" w:rsidRPr="00000000" w14:paraId="00000011">
            <w:pPr>
              <w:pageBreakBefore w:val="0"/>
              <w:numPr>
                <w:ilvl w:val="0"/>
                <w:numId w:val="2"/>
              </w:numPr>
              <w:ind w:left="720" w:hanging="360"/>
              <w:rPr>
                <w:rFonts w:ascii="Delius" w:cs="Delius" w:eastAsia="Delius" w:hAnsi="Delius"/>
                <w:sz w:val="26"/>
                <w:szCs w:val="26"/>
                <w:u w:val="none"/>
              </w:rPr>
            </w:pPr>
            <w:hyperlink r:id="rId9">
              <w:r w:rsidDel="00000000" w:rsidR="00000000" w:rsidRPr="00000000">
                <w:rPr>
                  <w:rFonts w:ascii="Delius" w:cs="Delius" w:eastAsia="Delius" w:hAnsi="Delius"/>
                  <w:color w:val="1155cc"/>
                  <w:sz w:val="26"/>
                  <w:szCs w:val="26"/>
                  <w:u w:val="single"/>
                  <w:rtl w:val="0"/>
                </w:rPr>
                <w:t xml:space="preserve">Hot glue gun sticks</w:t>
              </w:r>
            </w:hyperlink>
            <w:r w:rsidDel="00000000" w:rsidR="00000000" w:rsidRPr="00000000">
              <w:rPr>
                <w:rtl w:val="0"/>
              </w:rPr>
            </w:r>
          </w:p>
          <w:p w:rsidR="00000000" w:rsidDel="00000000" w:rsidP="00000000" w:rsidRDefault="00000000" w:rsidRPr="00000000" w14:paraId="00000012">
            <w:pPr>
              <w:pageBreakBefore w:val="0"/>
              <w:numPr>
                <w:ilvl w:val="0"/>
                <w:numId w:val="2"/>
              </w:numPr>
              <w:ind w:left="720" w:hanging="360"/>
              <w:rPr>
                <w:rFonts w:ascii="Delius" w:cs="Delius" w:eastAsia="Delius" w:hAnsi="Delius"/>
                <w:sz w:val="26"/>
                <w:szCs w:val="26"/>
                <w:u w:val="none"/>
              </w:rPr>
            </w:pPr>
            <w:r w:rsidDel="00000000" w:rsidR="00000000" w:rsidRPr="00000000">
              <w:rPr>
                <w:rFonts w:ascii="Delius" w:cs="Delius" w:eastAsia="Delius" w:hAnsi="Delius"/>
                <w:sz w:val="26"/>
                <w:szCs w:val="26"/>
                <w:rtl w:val="0"/>
              </w:rPr>
              <w:t xml:space="preserve">Paper Towels </w:t>
            </w:r>
          </w:p>
          <w:p w:rsidR="00000000" w:rsidDel="00000000" w:rsidP="00000000" w:rsidRDefault="00000000" w:rsidRPr="00000000" w14:paraId="00000013">
            <w:pPr>
              <w:pageBreakBefore w:val="0"/>
              <w:numPr>
                <w:ilvl w:val="0"/>
                <w:numId w:val="2"/>
              </w:numPr>
              <w:ind w:left="720" w:hanging="360"/>
              <w:rPr>
                <w:rFonts w:ascii="Delius" w:cs="Delius" w:eastAsia="Delius" w:hAnsi="Delius"/>
                <w:sz w:val="26"/>
                <w:szCs w:val="26"/>
                <w:u w:val="none"/>
              </w:rPr>
            </w:pPr>
            <w:r w:rsidDel="00000000" w:rsidR="00000000" w:rsidRPr="00000000">
              <w:rPr>
                <w:rFonts w:ascii="Delius" w:cs="Delius" w:eastAsia="Delius" w:hAnsi="Delius"/>
                <w:sz w:val="26"/>
                <w:szCs w:val="26"/>
                <w:rtl w:val="0"/>
              </w:rPr>
              <w:t xml:space="preserve">Tape (Duct, Masking, Scotch)</w:t>
            </w:r>
          </w:p>
          <w:p w:rsidR="00000000" w:rsidDel="00000000" w:rsidP="00000000" w:rsidRDefault="00000000" w:rsidRPr="00000000" w14:paraId="00000014">
            <w:pPr>
              <w:pageBreakBefore w:val="0"/>
              <w:numPr>
                <w:ilvl w:val="0"/>
                <w:numId w:val="2"/>
              </w:numPr>
              <w:ind w:left="720" w:hanging="360"/>
              <w:rPr>
                <w:rFonts w:ascii="Delius" w:cs="Delius" w:eastAsia="Delius" w:hAnsi="Delius"/>
                <w:sz w:val="26"/>
                <w:szCs w:val="26"/>
                <w:u w:val="none"/>
              </w:rPr>
            </w:pPr>
            <w:r w:rsidDel="00000000" w:rsidR="00000000" w:rsidRPr="00000000">
              <w:rPr>
                <w:rFonts w:ascii="Delius" w:cs="Delius" w:eastAsia="Delius" w:hAnsi="Delius"/>
                <w:sz w:val="26"/>
                <w:szCs w:val="26"/>
                <w:rtl w:val="0"/>
              </w:rPr>
              <w:t xml:space="preserve">Index cards (any size)</w:t>
            </w:r>
          </w:p>
          <w:p w:rsidR="00000000" w:rsidDel="00000000" w:rsidP="00000000" w:rsidRDefault="00000000" w:rsidRPr="00000000" w14:paraId="00000015">
            <w:pPr>
              <w:pageBreakBefore w:val="0"/>
              <w:numPr>
                <w:ilvl w:val="0"/>
                <w:numId w:val="2"/>
              </w:numPr>
              <w:ind w:left="720" w:hanging="360"/>
              <w:rPr>
                <w:rFonts w:ascii="Delius" w:cs="Delius" w:eastAsia="Delius" w:hAnsi="Delius"/>
                <w:sz w:val="26"/>
                <w:szCs w:val="26"/>
                <w:u w:val="none"/>
              </w:rPr>
            </w:pPr>
            <w:r w:rsidDel="00000000" w:rsidR="00000000" w:rsidRPr="00000000">
              <w:rPr>
                <w:rFonts w:ascii="Delius" w:cs="Delius" w:eastAsia="Delius" w:hAnsi="Delius"/>
                <w:sz w:val="26"/>
                <w:szCs w:val="26"/>
                <w:rtl w:val="0"/>
              </w:rPr>
              <w:t xml:space="preserve">Pipe Cleaners </w:t>
            </w:r>
            <w:r w:rsidDel="00000000" w:rsidR="00000000" w:rsidRPr="00000000">
              <w:rPr>
                <w:rtl w:val="0"/>
              </w:rPr>
            </w:r>
          </w:p>
          <w:p w:rsidR="00000000" w:rsidDel="00000000" w:rsidP="00000000" w:rsidRDefault="00000000" w:rsidRPr="00000000" w14:paraId="00000016">
            <w:pPr>
              <w:pageBreakBefore w:val="0"/>
              <w:ind w:left="720" w:firstLine="0"/>
              <w:rPr>
                <w:rFonts w:ascii="Delius" w:cs="Delius" w:eastAsia="Delius" w:hAnsi="Delius"/>
                <w:sz w:val="26"/>
                <w:szCs w:val="26"/>
              </w:rPr>
            </w:pPr>
            <w:r w:rsidDel="00000000" w:rsidR="00000000" w:rsidRPr="00000000">
              <w:rPr>
                <w:rtl w:val="0"/>
              </w:rPr>
            </w:r>
          </w:p>
        </w:tc>
      </w:tr>
    </w:tbl>
    <w:p w:rsidR="00000000" w:rsidDel="00000000" w:rsidP="00000000" w:rsidRDefault="00000000" w:rsidRPr="00000000" w14:paraId="00000017">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pageBreakBefore w:val="0"/>
        <w:jc w:val="center"/>
        <w:rPr>
          <w:rFonts w:ascii="Delius" w:cs="Delius" w:eastAsia="Delius" w:hAnsi="Delius"/>
          <w:b w:val="1"/>
          <w:sz w:val="26"/>
          <w:szCs w:val="26"/>
        </w:rPr>
      </w:pPr>
      <w:r w:rsidDel="00000000" w:rsidR="00000000" w:rsidRPr="00000000">
        <w:rPr>
          <w:rFonts w:ascii="Delius" w:cs="Delius" w:eastAsia="Delius" w:hAnsi="Delius"/>
          <w:b w:val="1"/>
          <w:sz w:val="26"/>
          <w:szCs w:val="26"/>
          <w:rtl w:val="0"/>
        </w:rPr>
        <w:t xml:space="preserve">Not sure what to get? </w:t>
      </w:r>
    </w:p>
    <w:p w:rsidR="00000000" w:rsidDel="00000000" w:rsidP="00000000" w:rsidRDefault="00000000" w:rsidRPr="00000000" w14:paraId="00000019">
      <w:pPr>
        <w:pageBreakBefore w:val="0"/>
        <w:jc w:val="center"/>
        <w:rPr>
          <w:rFonts w:ascii="Delius" w:cs="Delius" w:eastAsia="Delius" w:hAnsi="Delius"/>
          <w:b w:val="1"/>
          <w:sz w:val="26"/>
          <w:szCs w:val="26"/>
        </w:rPr>
      </w:pPr>
      <w:r w:rsidDel="00000000" w:rsidR="00000000" w:rsidRPr="00000000">
        <w:rPr>
          <w:rFonts w:ascii="Delius" w:cs="Delius" w:eastAsia="Delius" w:hAnsi="Delius"/>
          <w:b w:val="1"/>
          <w:sz w:val="26"/>
          <w:szCs w:val="26"/>
          <w:rtl w:val="0"/>
        </w:rPr>
        <w:t xml:space="preserve">Amazon gift cards will always help!</w:t>
      </w:r>
    </w:p>
    <w:p w:rsidR="00000000" w:rsidDel="00000000" w:rsidP="00000000" w:rsidRDefault="00000000" w:rsidRPr="00000000" w14:paraId="0000001A">
      <w:pPr>
        <w:pageBreakBefore w:val="0"/>
        <w:jc w:val="center"/>
        <w:rPr>
          <w:rFonts w:ascii="Delius" w:cs="Delius" w:eastAsia="Delius" w:hAnsi="Delius"/>
          <w:b w:val="1"/>
          <w:sz w:val="26"/>
          <w:szCs w:val="26"/>
        </w:rPr>
      </w:pPr>
      <w:r w:rsidDel="00000000" w:rsidR="00000000" w:rsidRPr="00000000">
        <w:rPr>
          <w:rtl w:val="0"/>
        </w:rPr>
      </w:r>
    </w:p>
    <w:p w:rsidR="00000000" w:rsidDel="00000000" w:rsidP="00000000" w:rsidRDefault="00000000" w:rsidRPr="00000000" w14:paraId="0000001B">
      <w:pPr>
        <w:pageBreakBefore w:val="0"/>
        <w:rPr>
          <w:rFonts w:ascii="Delius" w:cs="Delius" w:eastAsia="Delius" w:hAnsi="Delius"/>
          <w:b w:val="1"/>
          <w:sz w:val="26"/>
          <w:szCs w:val="26"/>
        </w:rPr>
      </w:pPr>
      <w:r w:rsidDel="00000000" w:rsidR="00000000" w:rsidRPr="00000000">
        <w:rPr>
          <w:rFonts w:ascii="Delius" w:cs="Delius" w:eastAsia="Delius" w:hAnsi="Delius"/>
          <w:b w:val="1"/>
          <w:sz w:val="26"/>
          <w:szCs w:val="26"/>
          <w:rtl w:val="0"/>
        </w:rPr>
        <w:t xml:space="preserve">We love to build in 1st grade. Please save any clean thin cardboard boxes (cereal, oatmeal, etc.) and empty toilet paper and paper towel rolls. Boxes can be cut along one edge and flattened for easy storage. </w:t>
      </w:r>
    </w:p>
    <w:p w:rsidR="00000000" w:rsidDel="00000000" w:rsidP="00000000" w:rsidRDefault="00000000" w:rsidRPr="00000000" w14:paraId="0000001C">
      <w:pPr>
        <w:pageBreakBefore w:val="0"/>
        <w:rPr>
          <w:rFonts w:ascii="Delius" w:cs="Delius" w:eastAsia="Delius" w:hAnsi="Delius"/>
          <w:sz w:val="26"/>
          <w:szCs w:val="26"/>
        </w:rPr>
      </w:pPr>
      <w:r w:rsidDel="00000000" w:rsidR="00000000" w:rsidRPr="00000000">
        <w:rPr>
          <w:rtl w:val="0"/>
        </w:rPr>
      </w:r>
    </w:p>
    <w:p w:rsidR="00000000" w:rsidDel="00000000" w:rsidP="00000000" w:rsidRDefault="00000000" w:rsidRPr="00000000" w14:paraId="0000001D">
      <w:pPr>
        <w:pageBreakBefore w:val="0"/>
        <w:rPr>
          <w:rFonts w:ascii="Delius" w:cs="Delius" w:eastAsia="Delius" w:hAnsi="Delius"/>
          <w:sz w:val="26"/>
          <w:szCs w:val="26"/>
        </w:rPr>
      </w:pPr>
      <w:r w:rsidDel="00000000" w:rsidR="00000000" w:rsidRPr="00000000">
        <w:rPr>
          <w:rFonts w:ascii="Delius" w:cs="Delius" w:eastAsia="Delius" w:hAnsi="Delius"/>
          <w:sz w:val="26"/>
          <w:szCs w:val="26"/>
          <w:rtl w:val="0"/>
        </w:rPr>
        <w:t xml:space="preserve">**This supply list is a recommendation. Please remember that CUSD provides all students with what they need to learn. If you have questions or concerns, please contact your student’s homeroom teacher. </w:t>
      </w:r>
    </w:p>
    <w:p w:rsidR="00000000" w:rsidDel="00000000" w:rsidP="00000000" w:rsidRDefault="00000000" w:rsidRPr="00000000" w14:paraId="0000001E">
      <w:pPr>
        <w:widowControl w:val="0"/>
        <w:spacing w:line="240" w:lineRule="auto"/>
        <w:ind w:left="0" w:firstLine="0"/>
        <w:rPr>
          <w:rFonts w:ascii="Delius" w:cs="Delius" w:eastAsia="Delius" w:hAnsi="Delius"/>
          <w:sz w:val="26"/>
          <w:szCs w:val="26"/>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Delius">
    <w:embedRegular w:fontKey="{00000000-0000-0000-0000-000000000000}" r:id="rId1" w:subsetted="0"/>
  </w:font>
  <w:font w:name="Chelsea Market">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Full-Size-Multi-Temp-All-Purpose-Sticks-7-Packaging/dp/B00OBC4CWK/ref=sr_1_5?crid=3D9MFXBC0O8J7&amp;keywords=hot%2Bglue%2Bgun%2Bglue%2Bsticks&amp;qid=1653673445&amp;sprefix=hot%2Bglue%2Bgun%2Bglue%2Bsticks%2Caps%2C219&amp;sr=8-5&amp;th=1" TargetMode="External"/><Relationship Id="rId5" Type="http://schemas.openxmlformats.org/officeDocument/2006/relationships/styles" Target="styles.xml"/><Relationship Id="rId6" Type="http://schemas.openxmlformats.org/officeDocument/2006/relationships/hyperlink" Target="https://www.walmart.com/ip/EXPO-Low-Odor-Dry-Erase-Markers-Fine-Tip-Black-12-Count/14940128" TargetMode="External"/><Relationship Id="rId7" Type="http://schemas.openxmlformats.org/officeDocument/2006/relationships/hyperlink" Target="https://www.amazon.com/Pentel-Hi-Polymer-Block-Eraser-ZEH10PC10/dp/B07144DC8V/ref=sr_1_4_sspa?crid=1BRI4RDC3JMGX&amp;keywords=gum%2Beraser&amp;qid=1653670349&amp;sprefix=gum%2520eraser%2Caps%2C120&amp;sr=8-4-spons&amp;spLa=ZW5jcnlwdGVkUXVhbGlmaWVyPUEzM0FVSTRSVEtWWDZXJmVuY3J5cHRlZElkPUEwOTg5NTE1Mlo4OUE2Rk1MTTZCNiZlbmNyeXB0ZWRBZElkPUEwNzY1ODc4MVpXOTRJRTlEVTJMVCZ3aWRnZXROYW1lPXNwX2F0ZiZhY3Rpb249Y2xpY2tSZWRpcmVjdCZkb05vdExvZ0NsaWNrPXRydWU&amp;th=1" TargetMode="External"/><Relationship Id="rId8" Type="http://schemas.openxmlformats.org/officeDocument/2006/relationships/hyperlink" Target="https://www.amazon.com/Elmers-Disappearing-Purple-Washable-0-24-ounce/dp/B000VXO4L2/ref=sr_1_4?crid=1PWHZGAC01YXI&amp;keywords=elmers%2Bglue%2Bstick&amp;qid=1653670611&amp;sprefix=elmer%2520glue%2520stick%2Caps%2C115&amp;sr=8-4&amp;th=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elius-regular.ttf"/><Relationship Id="rId2" Type="http://schemas.openxmlformats.org/officeDocument/2006/relationships/font" Target="fonts/ChelseaMarke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